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12C5" w:rsidRPr="004A12C5" w:rsidRDefault="004A12C5" w:rsidP="004A12C5">
      <w:pPr>
        <w:shd w:val="clear" w:color="auto" w:fill="FFFFFF"/>
        <w:spacing w:after="0" w:line="240" w:lineRule="atLeast"/>
        <w:jc w:val="center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 </w:t>
      </w: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РЕСПУБЛИКИ КАЗАХСТАН</w:t>
      </w:r>
      <w:proofErr w:type="gram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</w:t>
      </w:r>
      <w:proofErr w:type="gram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 энергосбережении и повышении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bookmarkStart w:id="0" w:name="OLE_LINK1"/>
      <w:bookmarkStart w:id="1" w:name="OLE_LINK2"/>
      <w:bookmarkEnd w:id="0"/>
      <w:bookmarkEnd w:id="1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(с </w:t>
      </w:r>
      <w:hyperlink r:id="rId5" w:history="1">
        <w:r w:rsidRPr="004A12C5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ru-RU"/>
          </w:rPr>
          <w:t>изменениями</w:t>
        </w:r>
      </w:hyperlink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 состоянию на 03.07.2013 г.)</w:t>
      </w:r>
    </w:p>
    <w:p w:rsidR="005A23E0" w:rsidRDefault="005A23E0" w:rsidP="004A12C5">
      <w:pPr>
        <w:shd w:val="clear" w:color="auto" w:fill="FFFFFF"/>
        <w:spacing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" w:name="_GoBack"/>
      <w:bookmarkEnd w:id="2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оригинале оглавление отсутствует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Настоящий Закон регулирует общественные отношения и определяет правовые, экономические и организационные основы деятельности физических и юридических лиц в области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3" w:name="SUB10000"/>
      <w:bookmarkEnd w:id="3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Глава 1. Общие положения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Статья 1. Основные понятия, используемые в настоящем Законе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настоящем Законе используются следующие основные понятия: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4" w:name="SUB10001"/>
      <w:bookmarkEnd w:id="4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свидетельство об аккредитации - официальный документ, выдаваемый уполномоченным органом в области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удостоверяющий компетентность юридических лиц осуществлять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энергоаудит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(или) экспертизу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5" w:name="SUB10002"/>
      <w:bookmarkEnd w:id="5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 субъекты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квазигосударственного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сектора - государственные предприятия, товарищества с ограниченной ответственностью, акционерные общества, в том числе национальные управляющие холдинги, национальные холдинги, национальные компании, участником или акционером которых является государство, а также дочерние, зависимые и иные юридические лица, являющиеся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аффилиированными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ними в соответствии с законодательными актами Республики Казахстан;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6" w:name="SUB10003"/>
      <w:bookmarkEnd w:id="6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Государственный энергетический реестр - систематизированный свод информации о субъектах Государственного энергетического реестра;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7" w:name="SUB10004"/>
      <w:bookmarkEnd w:id="7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оператор Государственного энергетического реестра - организация, осуществляющая формирование и ведение Государственного энергетического реестра в порядке, установленном Правительством Республики Казахстан;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8" w:name="SUB10005"/>
      <w:bookmarkEnd w:id="8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5) субъекты Государственного энергетического реестра - индивидуальные предприниматели и юридические лица, потребляющие энергетические ресурсы в объеме, эквивалентном тысяче пятьсот и более тонн условного топлива в год, а также государственные учреждения и субъекты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квазигосударственного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сектора;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9" w:name="SUB10006"/>
      <w:bookmarkEnd w:id="9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6)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термомодернизация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мероприятие по улучшению теплотехнических характеристик здания, строения и сооружения, приводящее к снижению в них потерь тепловой энергии;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0" w:name="SUB10007"/>
      <w:bookmarkEnd w:id="10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7) класс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здания, строения, сооружения - уровень экономичности энергопотребления здания, строения, сооружения, характеризующий его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энергоэффективность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стадии эксплуатации;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1" w:name="SUB10008"/>
      <w:bookmarkEnd w:id="11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8) условное топливо - принятая при технико-экономических расчетах, регламентируемая в нормативах и стандартах единица, служащая для сопоставления тепловой ценности различных видов органического топлива;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2" w:name="SUB10009"/>
      <w:bookmarkEnd w:id="12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9) энергетический аудит (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энергоаудит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- сбор, обработка и анализ данных об использовании энергетических ресурсов в целях оценки возможности и потенциала энергосбережения и подготовки заключения;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3" w:name="SUB10010"/>
      <w:bookmarkEnd w:id="13"/>
      <w:proofErr w:type="gram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10) энергетические ресурсы - совокупность природных и произведенных носителей энергии, запасенная энергия которых используется в настоящее время или может быть использована в перспективе в хозяйственной и иных видах деятельности, а также виды энергии (атомная, электрическая, химическая, электромагнитная, тепловая и другие виды энергии);</w:t>
      </w:r>
      <w:proofErr w:type="gramEnd"/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4" w:name="SUB10011"/>
      <w:bookmarkEnd w:id="14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11) эффективное использование энергетических ресурсов - достижение технически возможного и экономически оправданного уровня использования энергетических ресурсов;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5" w:name="SUB10012"/>
      <w:bookmarkEnd w:id="15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12) энергетическая эффективность (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энергоэффективность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- характеристики, отражающие отношение полезного эффекта от использования энергетических ресурсов к затратам энергетических ресурсов, произведенным в целях получения такого эффекта;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6" w:name="SUB10013"/>
      <w:bookmarkEnd w:id="16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13) класс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электрического энергопотребляющего устройства - уровень экономичности энергопотребления электрического энергопотребляющего устройства, характеризующий его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энергоэффективность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стадии эксплуатации;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7" w:name="SUB10014"/>
      <w:bookmarkEnd w:id="17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14) энергосбережение - реализация организационных, технических, технологических, экономических и иных мер, направленных на уменьшение объема используемых энергетических ресурсов;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8" w:name="SUB10015"/>
      <w:bookmarkEnd w:id="18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15) аккредитация в области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процедура официального признания уполномоченным органом в области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компетентности юридических лиц осуществлять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энергоаудит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(или) экспертизу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9" w:name="SUB10016"/>
      <w:bookmarkEnd w:id="19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16) менеджмент в области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энергоменеджмент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- комплекс административных действий, направленных на обеспечение рационального потребления энергетических ресурсов и повышение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объекта управления, включающий разработку и реализацию политики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планов мероприятий, процедур и методик мониторинга, оценки энергопотребления и других действий, направленных на повышение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0" w:name="SUB10017"/>
      <w:bookmarkEnd w:id="20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17) </w:t>
      </w:r>
      <w:hyperlink r:id="rId6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уполномоченный орган</w:t>
        </w:r>
      </w:hyperlink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21" w:name="sub1000691359"/>
      <w:bookmarkEnd w:id="21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области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(далее - уполномоченный орган) - центральный исполнительный орган, осуществляющий руководство в области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2" w:name="SUB10018"/>
      <w:bookmarkEnd w:id="22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18) экспертиза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экспертиза, проводимая в целях оценки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архитектурно-строительных и технических решений, связанных с использованием энергетических ресурсов и оптимизацией затрат потребителей на энергообеспечение, при строительстве зданий, строений, сооружений, а также при проведении их реконструкций, капитального ремонта;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3" w:name="SUB10019"/>
      <w:bookmarkEnd w:id="23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19) энергосберегающее оборудование - оборудование, позволяющее повысить эффективность использования энергетических ресурсов;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4" w:name="SUB10020"/>
      <w:bookmarkEnd w:id="24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20) энергосберегающий материал - материал, позволяющий повысить эффективность использования энергетических ресурсов.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5" w:name="SUB20000"/>
      <w:bookmarkEnd w:id="25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Статья 2. Законодательство Республики Казахстан об энергосбережении и повышении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Законодательство Республики Казахстан об энергосбережении и повышении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основывается на </w:t>
      </w:r>
      <w:hyperlink r:id="rId7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Конституции</w:t>
        </w:r>
      </w:hyperlink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Республики Казахстан и состоит из настоящего Закона и </w:t>
      </w:r>
      <w:hyperlink r:id="rId8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иных нормативных правовых актов</w:t>
        </w:r>
      </w:hyperlink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26" w:name="sub1002396280"/>
      <w:bookmarkEnd w:id="26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Республики Казахстан.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7" w:name="SUB20200"/>
      <w:bookmarkEnd w:id="27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Если международным договором, ратифицированным Республикой Казахстан, устанавливаются иные правила, чем те, которые содержатся в настоящем Законе, то применяются правила международного договора.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8" w:name="SUB30000"/>
      <w:bookmarkEnd w:id="28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Глава 2. Государственное регулирование в области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Статья 3. Основные направления государственного регулирования в области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Основными направлениями государственного регулирования в области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являются: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9" w:name="SUB30001"/>
      <w:bookmarkEnd w:id="29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осуществление технического регулирования в области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30" w:name="SUB30002"/>
      <w:bookmarkEnd w:id="30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осуществление сбалансированной тарифной политики и ценообразования в области производства и потребления энергетических ресурсов;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31" w:name="SUB30003"/>
      <w:bookmarkEnd w:id="31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3) стимулирование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включая использование энергосберегающих оборудований и материалов;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32" w:name="SUB30004"/>
      <w:bookmarkEnd w:id="32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4) осуществление государственного </w:t>
      </w:r>
      <w:proofErr w:type="gram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контроля за</w:t>
      </w:r>
      <w:proofErr w:type="gram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эффективным использованием энергетических ресурсов;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33" w:name="SUB30005"/>
      <w:bookmarkEnd w:id="33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пропаганда экономических, экологических и социальных преимуществ эффективного использования энергетических ресурсов, повышение общественного образовательного уровня в этой области;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34" w:name="SUB30006"/>
      <w:bookmarkEnd w:id="34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6) обеспечение соблюдения законодательства Республики Казахстан об энергосбережении и повышении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35" w:name="SUB40000"/>
      <w:bookmarkEnd w:id="35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Статья 4. Компетенция Правительства Республики Казахстан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Правительство Республики Казахстан: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36" w:name="SUB40001"/>
      <w:bookmarkEnd w:id="36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разрабатывает основные направления государственной политики в области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37" w:name="SUB40002"/>
      <w:bookmarkEnd w:id="37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 осуществляет координацию работ по энергосбережению и повышению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38" w:name="SUB40003"/>
      <w:bookmarkEnd w:id="38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3) осуществляет международное сотрудничество в области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39" w:name="SUB40004"/>
      <w:bookmarkEnd w:id="39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утверждает </w:t>
      </w:r>
      <w:hyperlink r:id="rId9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правила</w:t>
        </w:r>
      </w:hyperlink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аккредитации в области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40" w:name="SUB40005"/>
      <w:bookmarkEnd w:id="40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утверждает </w:t>
      </w:r>
      <w:hyperlink r:id="rId10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нормативы энергопотребления</w:t>
        </w:r>
      </w:hyperlink>
      <w:proofErr w:type="gramStart"/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41" w:name="sub1002631955"/>
      <w:bookmarkEnd w:id="41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proofErr w:type="gram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hyperlink r:id="rId11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нормативные значения</w:t>
        </w:r>
      </w:hyperlink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коэффициента мощности в электрических сетях индивидуальных предпринимателей и юридических лиц;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42" w:name="SUB40006"/>
      <w:bookmarkEnd w:id="42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 утверждает </w:t>
      </w:r>
      <w:hyperlink r:id="rId12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порядок</w:t>
        </w:r>
      </w:hyperlink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43" w:name="sub1002803710"/>
      <w:bookmarkEnd w:id="43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формирования и ведения Государственного энергетического реестра;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44" w:name="SUB40007"/>
      <w:bookmarkEnd w:id="44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7) определяет </w:t>
      </w:r>
      <w:hyperlink r:id="rId13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оператора</w:t>
        </w:r>
      </w:hyperlink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Государственного энергетического реестра;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45" w:name="SUB40008"/>
      <w:bookmarkEnd w:id="45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8) утверждает </w:t>
      </w:r>
      <w:hyperlink r:id="rId14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механизм оценки деятельности</w:t>
        </w:r>
      </w:hyperlink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46" w:name="sub1002570250"/>
      <w:bookmarkEnd w:id="46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местных исполнительных органов по вопросам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47" w:name="SUB40009"/>
      <w:bookmarkEnd w:id="47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9) устанавливает </w:t>
      </w:r>
      <w:hyperlink r:id="rId15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требования</w:t>
        </w:r>
      </w:hyperlink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48" w:name="sub1002589737"/>
      <w:bookmarkEnd w:id="48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зданий, строений, сооружений и их элементов, являющихся частью ограждающих конструкций;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49" w:name="SUB40010"/>
      <w:bookmarkEnd w:id="49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10) устанавливает </w:t>
      </w:r>
      <w:hyperlink r:id="rId16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требования</w:t>
        </w:r>
      </w:hyperlink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50" w:name="sub1002570475"/>
      <w:bookmarkEnd w:id="50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транспорта;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51" w:name="SUB40011"/>
      <w:bookmarkEnd w:id="51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11) устанавливает </w:t>
      </w:r>
      <w:hyperlink r:id="rId17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требования</w:t>
        </w:r>
      </w:hyperlink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52" w:name="sub1002569192"/>
      <w:bookmarkEnd w:id="52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электродвигателей;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53" w:name="SUB40012"/>
      <w:bookmarkEnd w:id="53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12) утверждает </w:t>
      </w:r>
      <w:hyperlink r:id="rId18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правила</w:t>
        </w:r>
      </w:hyperlink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54" w:name="sub1002581868"/>
      <w:bookmarkEnd w:id="54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определения и пересмотра классов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зданий, строений, сооружений;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55" w:name="SUB40013"/>
      <w:bookmarkEnd w:id="55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13) утверждает </w:t>
      </w:r>
      <w:hyperlink r:id="rId19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порядок</w:t>
        </w:r>
      </w:hyperlink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56" w:name="sub1002582426"/>
      <w:bookmarkEnd w:id="56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проведения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энергоаудита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 </w:t>
      </w:r>
      <w:hyperlink r:id="rId20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порядок</w:t>
        </w:r>
      </w:hyperlink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57" w:name="sub1002766800"/>
      <w:bookmarkEnd w:id="57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проведения экспертизы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58" w:name="SUB40014"/>
      <w:bookmarkEnd w:id="58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14) утверждает </w:t>
      </w:r>
      <w:hyperlink r:id="rId21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требования</w:t>
        </w:r>
      </w:hyperlink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59" w:name="sub1002592765"/>
      <w:bookmarkEnd w:id="59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энергосбережению и повышению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предъявляемые к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предпроектным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(или) проектным (проектно-сметным) документациям зданий, строений, сооружений;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60" w:name="SUB40015"/>
      <w:bookmarkEnd w:id="60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15) утверждает </w:t>
      </w:r>
      <w:hyperlink r:id="rId22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типовое соглашение</w:t>
        </w:r>
      </w:hyperlink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в области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61" w:name="SUB40016"/>
      <w:bookmarkEnd w:id="61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16) Исключен в соответствии с </w:t>
      </w:r>
      <w:hyperlink r:id="rId23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Законом</w:t>
        </w:r>
      </w:hyperlink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62" w:name="sub1003587768"/>
      <w:bookmarkEnd w:id="62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РК от 03.07.13 г. № 124-V (</w:t>
      </w:r>
      <w:hyperlink r:id="rId24" w:history="1">
        <w:r w:rsidRPr="004A12C5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ru-RU"/>
          </w:rPr>
          <w:t>см. стар</w:t>
        </w:r>
        <w:proofErr w:type="gramStart"/>
        <w:r w:rsidRPr="004A12C5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ru-RU"/>
          </w:rPr>
          <w:t>.</w:t>
        </w:r>
        <w:proofErr w:type="gramEnd"/>
        <w:r w:rsidRPr="004A12C5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ru-RU"/>
          </w:rPr>
          <w:t xml:space="preserve"> </w:t>
        </w:r>
        <w:proofErr w:type="gramStart"/>
        <w:r w:rsidRPr="004A12C5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ru-RU"/>
          </w:rPr>
          <w:t>р</w:t>
        </w:r>
        <w:proofErr w:type="gramEnd"/>
        <w:r w:rsidRPr="004A12C5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ru-RU"/>
          </w:rPr>
          <w:t>ед.</w:t>
        </w:r>
      </w:hyperlink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63" w:name="sub1003587769"/>
      <w:bookmarkEnd w:id="63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64" w:name="SUB40017"/>
      <w:bookmarkEnd w:id="64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17) утверждает </w:t>
      </w:r>
      <w:hyperlink r:id="rId25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требования</w:t>
        </w:r>
      </w:hyperlink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65" w:name="sub1002581851"/>
      <w:bookmarkEnd w:id="65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 форме и содержанию плана мероприятий по энергосбережению и повышению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разрабатываемого субъектом Государственного энергетического реестра по итогам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энергоаудита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66" w:name="SUB40018"/>
      <w:bookmarkEnd w:id="66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18) определяет </w:t>
      </w:r>
      <w:hyperlink r:id="rId26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порядок</w:t>
        </w:r>
      </w:hyperlink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67" w:name="sub1002589003"/>
      <w:bookmarkEnd w:id="67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деятельности учебных центров по переподготовке и повышению квалификации кадров, осуществляющих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энергоаудит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(или) экспертизу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также созданию, внедрению и организации системы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энергоменеджмента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68" w:name="SUB40019"/>
      <w:bookmarkEnd w:id="68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19) утверждает </w:t>
      </w:r>
      <w:hyperlink r:id="rId27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форму и сроки</w:t>
        </w:r>
      </w:hyperlink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предоставления центральными исполнительными органами отчетов по реализации государственной политики в области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69" w:name="SUB40020"/>
      <w:bookmarkEnd w:id="69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20) выполняет иные функции, возложенные на него </w:t>
      </w:r>
      <w:hyperlink r:id="rId28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Конституцией</w:t>
        </w:r>
      </w:hyperlink>
      <w:proofErr w:type="gramStart"/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70" w:name="sub1000000012"/>
      <w:bookmarkEnd w:id="70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proofErr w:type="gram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законами Республики Казахстан и актами Президента Республики Казахстан.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71" w:name="SUB50000"/>
      <w:bookmarkEnd w:id="71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Статья 5. Компетенция уполномоченного органа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hyperlink r:id="rId29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Уполномоченный орган</w:t>
        </w:r>
      </w:hyperlink>
      <w:proofErr w:type="gramStart"/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72" w:name="sub1000190656"/>
      <w:bookmarkEnd w:id="72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  <w:proofErr w:type="gramEnd"/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73" w:name="SUB50001"/>
      <w:bookmarkEnd w:id="73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реализует государственную политику в области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74" w:name="SUB50002"/>
      <w:bookmarkEnd w:id="74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 осуществляет в пределах своей компетенции международное сотрудничество в области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75" w:name="SUB50003"/>
      <w:bookmarkEnd w:id="75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3) осуществляет межотраслевую координацию деятельности государственных органов в области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76" w:name="SUB50004"/>
      <w:bookmarkEnd w:id="76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организует формирование и ведение Государственного энергетического реестра;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77" w:name="SUB50005"/>
      <w:bookmarkEnd w:id="77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5) осуществляет государственный </w:t>
      </w:r>
      <w:proofErr w:type="gram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соблюдением требований законодательства Республики Казахстан об энергосбережении и повышении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78" w:name="SUB50006"/>
      <w:bookmarkEnd w:id="78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6) разрабатывает нормативные правовые акты в области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79" w:name="SUB50007"/>
      <w:bookmarkEnd w:id="79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7) разрабатывает и утверждает </w:t>
      </w:r>
      <w:hyperlink r:id="rId30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форму</w:t>
        </w:r>
      </w:hyperlink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80" w:name="sub1002528428"/>
      <w:bookmarkEnd w:id="80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предписания об устранении нарушения требований законодательства Республики Казахстан об энергосбережении и повышении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81" w:name="SUB50008"/>
      <w:bookmarkEnd w:id="81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8) Исключен в соответствии с </w:t>
      </w:r>
      <w:hyperlink r:id="rId31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Законом</w:t>
        </w:r>
      </w:hyperlink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82" w:name="sub1003587770"/>
      <w:bookmarkEnd w:id="82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РК от 03.07.13 г. № 124-V (</w:t>
      </w:r>
      <w:hyperlink r:id="rId32" w:history="1">
        <w:r w:rsidRPr="004A12C5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ru-RU"/>
          </w:rPr>
          <w:t>см. стар</w:t>
        </w:r>
        <w:proofErr w:type="gramStart"/>
        <w:r w:rsidRPr="004A12C5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ru-RU"/>
          </w:rPr>
          <w:t>.</w:t>
        </w:r>
        <w:proofErr w:type="gramEnd"/>
        <w:r w:rsidRPr="004A12C5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ru-RU"/>
          </w:rPr>
          <w:t xml:space="preserve"> </w:t>
        </w:r>
        <w:proofErr w:type="gramStart"/>
        <w:r w:rsidRPr="004A12C5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ru-RU"/>
          </w:rPr>
          <w:t>р</w:t>
        </w:r>
        <w:proofErr w:type="gramEnd"/>
        <w:r w:rsidRPr="004A12C5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ru-RU"/>
          </w:rPr>
          <w:t>ед.</w:t>
        </w:r>
      </w:hyperlink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83" w:name="sub1003587771"/>
      <w:bookmarkEnd w:id="83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84" w:name="SUB50009"/>
      <w:bookmarkEnd w:id="84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Подпункт 9 </w:t>
      </w:r>
      <w:hyperlink r:id="rId33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введен в действие</w:t>
        </w:r>
      </w:hyperlink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 1 января 2013 года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9) формирует и размещает на своем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интернет-ресурсе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перечень субъектов Государственного энергетического реестра, не обеспечивших ежегодное снижение объема потребления энергетических ресурсов, воды на единицу продукции, площади зданий, строений и сооружений до величин, определенных по итогам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энергоаудита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 том числе включающий государственные учреждения, не соблюдающие нормативы энергопотребления;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85" w:name="SUB50010"/>
      <w:bookmarkEnd w:id="85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10) организует и координирует проведение научно-исследовательских и опытно-конструкторских работ, а также технологических разработок в области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86" w:name="SUB50011"/>
      <w:bookmarkEnd w:id="86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11) создает постоянно действующую комиссию по аккредитации в области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утверждает ее состав и </w:t>
      </w:r>
      <w:hyperlink r:id="rId34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порядок</w:t>
        </w:r>
      </w:hyperlink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деятельности;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87" w:name="SUB50012"/>
      <w:bookmarkEnd w:id="87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12) проводит аккредитацию в области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утверждает</w:t>
      </w:r>
      <w:hyperlink r:id="rId35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форму</w:t>
        </w:r>
        <w:proofErr w:type="spellEnd"/>
      </w:hyperlink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свидетельства об аккредитации;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88" w:name="SUB50013"/>
      <w:bookmarkEnd w:id="88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13) ведет реестр юридических лиц, получивших свидетельство об аккредитации;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89" w:name="SUB50014"/>
      <w:bookmarkEnd w:id="89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14) организует создание и работу учебных центров по переподготовке и повышению квалификации кадров, осуществляющих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энергоаудит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(или) экспертизу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также созданию, внедрению и организации системы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энергоменеджмента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90" w:name="SUB50015"/>
      <w:bookmarkEnd w:id="90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15) формирует перечень учебных центров по переподготовке и повышению квалификации кадров, осуществляющих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энергоаудит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(или) экспертизу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также созданию, внедрению и организации системы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энергоменеджмента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91" w:name="SUB50016"/>
      <w:bookmarkEnd w:id="91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16) осуществляет мониторинг за реализацией государственной политики в области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проводит анализ предоставляемых отчетов центральными исполнительными органами по </w:t>
      </w:r>
      <w:hyperlink r:id="rId36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форме и в сроки</w:t>
        </w:r>
      </w:hyperlink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установленные Правительством Республики Казахстан;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92" w:name="SUB50017"/>
      <w:bookmarkEnd w:id="92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17) разрабатывает типовое соглашение в области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93" w:name="SUB50018"/>
      <w:bookmarkEnd w:id="93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Подпункт 18 изложен в редакции </w:t>
      </w:r>
      <w:hyperlink r:id="rId37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Закона</w:t>
        </w:r>
      </w:hyperlink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94" w:name="sub1002547908"/>
      <w:bookmarkEnd w:id="94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РК от 10.07.12 г. № 36-V (</w:t>
      </w:r>
      <w:hyperlink r:id="rId38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см. стар</w:t>
        </w:r>
        <w:proofErr w:type="gramStart"/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proofErr w:type="gramEnd"/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</w:t>
        </w:r>
        <w:proofErr w:type="gramStart"/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р</w:t>
        </w:r>
        <w:proofErr w:type="gramEnd"/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ед.</w:t>
        </w:r>
      </w:hyperlink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95" w:name="sub1002547913"/>
      <w:bookmarkEnd w:id="95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18) разрабатывает и утверждает формы обязательной ведомственной отчетности, </w:t>
      </w:r>
      <w:hyperlink r:id="rId39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проверочных </w:t>
        </w:r>
        <w:proofErr w:type="spellStart"/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листов</w:t>
        </w:r>
      </w:hyperlink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hyperlink r:id="rId40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критерии</w:t>
        </w:r>
        <w:proofErr w:type="spellEnd"/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оценки степени риска</w:t>
        </w:r>
      </w:hyperlink>
      <w:proofErr w:type="gramStart"/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96" w:name="sub1002585598"/>
      <w:bookmarkEnd w:id="96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proofErr w:type="gram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полугодовые планы проведения проверок в соответствии с </w:t>
      </w:r>
      <w:proofErr w:type="spellStart"/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fldChar w:fldCharType="begin"/>
      </w:r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instrText xml:space="preserve"> HYPERLINK "jl:30914758.0%20" </w:instrText>
      </w:r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fldChar w:fldCharType="separate"/>
      </w:r>
      <w:r w:rsidRPr="004A12C5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Законом</w:t>
      </w:r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fldChar w:fldCharType="end"/>
      </w: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Республики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Казахстан «О государственном контроле и надзоре в Республике Казахстан»;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97" w:name="SUB50019"/>
      <w:bookmarkEnd w:id="97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19) представляет на утверждение в Правительство Республики Казахстан оператора Государственного энергетического реестра;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98" w:name="SUB50020"/>
      <w:bookmarkEnd w:id="98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20) осуществляет иные полномочия, предусмотренные настоящим Законом, иными законами Республики Казахстан, актами Президента Республики Казахстан и Правительства Республики Казахстан.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99" w:name="SUB60000"/>
      <w:bookmarkEnd w:id="99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Статья 6. Компетенция иных государственных органов в области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00" w:name="SUB60100"/>
      <w:bookmarkEnd w:id="100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Центральные исполнительные органы в пределах своей компетенции реализуют государственную политику в области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представляют в уполномоченный орган отчеты об энергосбережении и повышении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 </w:t>
      </w:r>
      <w:hyperlink r:id="rId41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форме и в сроки</w:t>
        </w:r>
      </w:hyperlink>
      <w:proofErr w:type="gramStart"/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101" w:name="sub1002589000"/>
      <w:bookmarkEnd w:id="101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proofErr w:type="gram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установленные Правительством Республики Казахстан.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02" w:name="SUB60200"/>
      <w:bookmarkEnd w:id="102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Уполномоченный государственный орган по делам архитектуры, градостроительства и строительства: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03" w:name="SUB60201"/>
      <w:bookmarkEnd w:id="103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обеспечивает соблюдение требований по энергосбережению и повышению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архитектурно-строительной и иной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предпроектной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(или) проектной (проектно-сметной) документации, разрабатываемой и утверждаемой в целях реконструкции, строительства зданий, строений, сооружений;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04" w:name="SUB60202"/>
      <w:bookmarkEnd w:id="104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 обеспечивает разработку и утверждение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предпроектной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(или) проектной (проектно-сметной) документации типовых многоквартирных домов, с учетом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термомодернизации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05" w:name="SUB60203"/>
      <w:bookmarkEnd w:id="105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осуществляет иные полномочия, предусмотренные настоящим Законом, иными законами Республики Казахстан, актами Президента Республики Казахстан и Правительства Республики Казахстан.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06" w:name="SUB60300"/>
      <w:bookmarkEnd w:id="106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Уполномоченный государственный орган в области технического регулирования: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07" w:name="SUB60301"/>
      <w:bookmarkEnd w:id="107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осуществляет государственный </w:t>
      </w:r>
      <w:proofErr w:type="gram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обозначением класса и характеристик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технической документации и на этикетке электрических энергопотребляющих устройств в соответствии с техническим регламентом таможенного союза;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08" w:name="SUB60302"/>
      <w:bookmarkEnd w:id="108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осуществляет иные полномочия, предусмотренные настоящим Законом, иными законами Республики Казахстан, актами Президента Республики Казахстан и Правительства Республики Казахстан.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09" w:name="SUB60400"/>
      <w:bookmarkEnd w:id="109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Местные исполнительные органы областей: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10" w:name="SUB60401"/>
      <w:bookmarkEnd w:id="110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обеспечивают включение мероприятий по энергосбережению и повышению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программу развития соответствующей территории;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11" w:name="SUB60402"/>
      <w:bookmarkEnd w:id="111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 реализуют в пределах своей компетенции государственную политику в области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12" w:name="SUB60403"/>
      <w:bookmarkEnd w:id="112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осуществляют в пределах своей компетенции мониторинг за соблюдением нормативов энергопотребления государственными учреждениями;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13" w:name="SUB60404"/>
      <w:bookmarkEnd w:id="113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осуществляют иные функции в соответствии с законодательством Республики Казахстан.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14" w:name="SUB60500"/>
      <w:bookmarkEnd w:id="114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Местные исполнительные органы города республиканского значения, столицы: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15" w:name="SUB60501"/>
      <w:bookmarkEnd w:id="115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обеспечивают включение мероприятий по энергосбережению и повышению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программу развития соответствующей территории;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16" w:name="SUB60502"/>
      <w:bookmarkEnd w:id="116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 реализуют в пределах своей компетенции государственную политику в области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17" w:name="SUB60503"/>
      <w:bookmarkEnd w:id="117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3) в пределах своей компетенции осуществляют мониторинг за соблюдением нормативов энергопотребления государственными учреждениями, организуют проведение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энергоаудита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термомодернизации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государственных учреждений, закуп и установку приборов учета энергетических ресурсов и автоматических систем регулирования теплопотребления для государственных учреждений, а также обеспечивают модернизацию паркового и уличного освещения с учетом использования энергосберегающих ламп;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18" w:name="SUB60504"/>
      <w:bookmarkEnd w:id="118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4) организуют утилизацию ртутьсодержащих энергосберегающих ламп, бывших в употреблении у населения;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19" w:name="SUB60505"/>
      <w:bookmarkEnd w:id="119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осуществляют иные функции в соответствии с законодательством Республики Казахстан.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20" w:name="SUB60600"/>
      <w:bookmarkEnd w:id="120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Местные исполнительные органы районов (городов областного значения):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21" w:name="SUB60601"/>
      <w:bookmarkEnd w:id="121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обеспечивают включение мероприятий по энергосбережению и повышению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программу развития соответствующего района (города областного значения);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22" w:name="SUB60602"/>
      <w:bookmarkEnd w:id="122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 реализуют в пределах своей компетенции государственную политику в области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23" w:name="SUB60603"/>
      <w:bookmarkEnd w:id="123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3) в пределах своей компетенции осуществляют мониторинг за соблюдением нормативов энергопотребления государственными учреждениями, организуют проведение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энергоаудита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термомодернизации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государственных учреждений, закуп и установку приборов учета энергетических ресурсов и автоматических систем регулирования теплопотребления для государственных учреждений, а также обеспечивают модернизацию паркового и уличного освещения с учетом использования энергосберегающих ламп;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24" w:name="SUB60604"/>
      <w:bookmarkEnd w:id="124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организуют утилизацию ртутьсодержащих энергосберегающих ламп, бывших в употреблении у населения;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25" w:name="SUB60605"/>
      <w:bookmarkEnd w:id="125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осуществляют иные функции в соответствии с законодательством Республики Казахстан.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26" w:name="SUB70000"/>
      <w:bookmarkEnd w:id="126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Статья 7. Государственный </w:t>
      </w:r>
      <w:proofErr w:type="gram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соблюдением законодательства Республики Казахстан об энергосбережении и повышении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27" w:name="SUB70100"/>
      <w:bookmarkEnd w:id="127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Государственный контроль в области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осуществляется </w:t>
      </w:r>
      <w:proofErr w:type="gram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</w:t>
      </w:r>
      <w:proofErr w:type="gram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28" w:name="SUB70101"/>
      <w:bookmarkEnd w:id="128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достоверностью предоставляемой в Государственный энергетический реестр информации;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29" w:name="SUB70102"/>
      <w:bookmarkEnd w:id="129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 исполнением требований по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зданий, строений и сооружений, кроме объектов, указанных в </w:t>
      </w:r>
      <w:hyperlink r:id="rId42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пункте 3 статьи 11</w:t>
        </w:r>
      </w:hyperlink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130" w:name="sub1002254480"/>
      <w:bookmarkEnd w:id="130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настоящего Закона;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31" w:name="SUB70103"/>
      <w:bookmarkEnd w:id="131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соблюдением нормативов энергопотребления и нормативных значений коэффициента мощности в электрических сетях индивидуальными предпринимателями и юридическими лицами;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32" w:name="SUB70104"/>
      <w:bookmarkEnd w:id="132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4) проведением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энергоаудита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экспертизы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также соблюдением требований, предъявляемых к учебным центрам по переподготовке и повышению квалификации кадров, осуществляющих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энергоаудит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(или) экспертизу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также созданию, внедрению и организации системы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энергоменеджмента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33" w:name="SUB70105"/>
      <w:bookmarkEnd w:id="133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5) соблюдением иных требований, установленных настоящим Законом и другими нормативными правовыми актами в области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34" w:name="SUB70200"/>
      <w:bookmarkEnd w:id="134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Государственный </w:t>
      </w:r>
      <w:proofErr w:type="gram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соблюдением законодательства Республики Казахстан об энергосбережении и повышении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осуществляется в форме проверки и иных формах.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Проверка осуществляется в соответствии с </w:t>
      </w:r>
      <w:hyperlink r:id="rId43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Законом</w:t>
        </w:r>
      </w:hyperlink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135" w:name="sub1001770812"/>
      <w:bookmarkEnd w:id="135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Республики Казахстан «О государственном контроле и надзоре в Республике Казахстан».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36" w:name="SUB80000"/>
      <w:bookmarkEnd w:id="136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Глава 3. Общие требования в области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Статья 8. Использование энергосберегающего оборудования и материалов, ограничения по приемке новых объектов и оплата за потребленную тепловую энергию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37" w:name="SUB80100"/>
      <w:bookmarkEnd w:id="137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В проектах строительства объектов, потребляющих энергетические ресурсы, предусматривается обязательное использование энергосберегающих материалов, </w:t>
      </w: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установка приборов учета энергетических ресурсов, автоматизированных систем регулирования теплопотребления.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проектах многоквартирных жилых домов предусматриваются обязательное использование энергосберегающих материалов, установка общедомовых приборов учета тепловой энергии и поквартирных приборов учета электрической энергии, холодной и горячей воды, газа, а также приборов-регуляторов в отопительных системах, автоматизированных систем регулирования теплопотребления.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38" w:name="SUB80200"/>
      <w:bookmarkEnd w:id="138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Пункт 2 </w:t>
      </w:r>
      <w:hyperlink r:id="rId44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введен в действие</w:t>
        </w:r>
      </w:hyperlink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 1 января 2013 года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Не допускается приемка в эксплуатацию новых объектов, потребляющих энергетические ресурсы, которые не оснащены соответствующими приборами учета энергетических ресурсов и автоматизированными системами регулирования теплопотребления.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39" w:name="SUB80300"/>
      <w:bookmarkEnd w:id="139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Требования пунктов 1 и 2 настоящей статьи, в части автоматизированных систем регулирования теплопотребления, не распространяются на объекты со среднечасовым потреблением тепловой энергии (включая расходы тепловой энергии, отопления, вентиляции, кондиционирования и горячего водоснабжения) менее 50 кВт.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40" w:name="SUB80400"/>
      <w:bookmarkEnd w:id="140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Пункт 4 </w:t>
      </w:r>
      <w:hyperlink r:id="rId45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введен в действие</w:t>
        </w:r>
      </w:hyperlink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 1 июля 2012 года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Потребители производят оплату за потребленную тепловую энергию по тарифам, дифференцированным в зависимости от наличия или отсутствия приборов учета тепловой энергии, утвержденным в соответствии с законодательством Республики Казахстан о естественных монополиях и регулируемых рынках.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41" w:name="SUB90000"/>
      <w:bookmarkEnd w:id="141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Статья 9 </w:t>
      </w:r>
      <w:hyperlink r:id="rId46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введена действие</w:t>
        </w:r>
      </w:hyperlink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 1 января 2013 года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Статья 9. Государственный энергетический реестр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42" w:name="SUB90100"/>
      <w:bookmarkEnd w:id="142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Информация, вносимая в Государственный энергетический реестр, включает: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43" w:name="SUB90101"/>
      <w:bookmarkEnd w:id="143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наименование, адрес и основные виды деятельности субъектов Государственного энергетического реестра;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44" w:name="SUB90102"/>
      <w:bookmarkEnd w:id="144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объемы добычи, производства, потребления, передачи и потерь энергетических ресурсов и воды в натуральном и денежном выражении за один календарный год;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45" w:name="SUB90103"/>
      <w:bookmarkEnd w:id="145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3) план мероприятий по энергосбережению и повышению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разрабатываемый субъектом Государственного энергетического реестра по итогам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энергоаудита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также дополнения и (или) изменения, вносимые в данный план мероприятий по энергосбережению и повышению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46" w:name="SUB90104"/>
      <w:bookmarkEnd w:id="146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4) результаты исполнения плана мероприятий по энергосбережению и повышению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разрабатываемого субъектом Государственного энергетического реестра по итогам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энергоаудита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за отчетный период;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47" w:name="SUB90105"/>
      <w:bookmarkEnd w:id="147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фактические энергопотребление на единицу продукции и (или) расход энергетических ресурсов на отопление на единицу площади зданий, строений, сооружений;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48" w:name="SUB90106"/>
      <w:bookmarkEnd w:id="148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6) копию заключения по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энергоаудиту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49" w:name="SUB90107"/>
      <w:bookmarkEnd w:id="149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7) информацию об оснащенности приборами учета энергетических ресурсов.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50" w:name="SUB90200"/>
      <w:bookmarkEnd w:id="150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gram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Информация, указанная в пункте 1 настоящей статьи, предоставляется субъектами Государственного энергетического реестра, за исключением подпунктов 3), 4), 6) для государственных учреждений, оператору Государственного энергетического реестра на бумажном и электронном носителях ежегодно в срок до первого марта.</w:t>
      </w:r>
      <w:proofErr w:type="gramEnd"/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51" w:name="SUB90300"/>
      <w:bookmarkEnd w:id="151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На основе данных Государственного энергетического реестра и государственных органов уполномоченный орган обеспечивает анализ и прогнозирование энергоемкости внутреннего валового продукта и эффективности использования энергетических ресурсов в Республике Казахстан.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См. </w:t>
      </w:r>
      <w:hyperlink r:id="rId47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Правила</w:t>
        </w:r>
      </w:hyperlink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152" w:name="sub1002803711"/>
      <w:bookmarkEnd w:id="152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формирования и ведения Государственного энергетического реестра.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53" w:name="SUB100000"/>
      <w:bookmarkEnd w:id="153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Статья 10.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Энергоменеджмент</w:t>
      </w:r>
      <w:proofErr w:type="spellEnd"/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54" w:name="SUB100100"/>
      <w:bookmarkEnd w:id="154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Пункт 1 статьи 10 </w:t>
      </w:r>
      <w:hyperlink r:id="rId48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вводится в действие</w:t>
        </w:r>
      </w:hyperlink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 1 января 2014 года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Субъекты Государственного энергетического реестра, потребляющие энергетические ресурсы в объеме, эквивалентном тысяче пятьсот и более тонн условного топлива в год, </w:t>
      </w: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обязаны создать, внедрить и организовать работу системы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энергоменеджмента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соответствии с требованиями международного стандарта по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энергоменеджменту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55" w:name="SUB100200"/>
      <w:bookmarkEnd w:id="155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gram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созданием, внедрением и организацией системы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энергоменеджмента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возлагается на первых руководителей субъектов Государственного энергетического реестра, потребляющих энергетические ресурсы в объеме, эквивалентном тысяче пятьсот и более тонн условного топлива в год.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56" w:name="SUB110000"/>
      <w:bookmarkEnd w:id="156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Статья 11. Обеспечение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зданий, строений, сооружений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57" w:name="SUB110100"/>
      <w:bookmarkEnd w:id="157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Проектируемые и строящиеся (реконструируемые, капитально ремонтируемые) здания, строения, сооружения должны соответствовать </w:t>
      </w:r>
      <w:hyperlink r:id="rId49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требованиям законодательства</w:t>
        </w:r>
      </w:hyperlink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158" w:name="sub1002593216"/>
      <w:bookmarkEnd w:id="158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Республики Казахстан об энергосбережении и повышении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59" w:name="SUB110200"/>
      <w:bookmarkEnd w:id="159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Требования по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зданий, строений, сооружений должны включать в себя: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60" w:name="SUB110201"/>
      <w:bookmarkEnd w:id="160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показатели, характеризующие удельную величину расхода энергетических ресурсов в здании, строении, сооружении;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61" w:name="SUB110202"/>
      <w:bookmarkEnd w:id="161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 требования к влияющим на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энергоэффективность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зданий, строений, сооружений архитектурным, объемно-планировочным, технологическим, конструктивным и инженерно-техническим решениям;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62" w:name="SUB110203"/>
      <w:bookmarkEnd w:id="162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требования к используемым в зданиях, строениях, сооружениях инженерным системам и технологическому оборудованию;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63" w:name="SUB110204"/>
      <w:bookmarkEnd w:id="163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требования к включаемым в проектную документацию и применяемым при строительстве (реконструкции, капитальном ремонте) зданий, строений, сооружений технологиям и материалам, позволяющие исключить нерациональный (необоснованный) расход энергетических ресурсов.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Выполнение требований по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вводе в эксплуатацию зданий, строений, сооружений возлагается на застройщика.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64" w:name="SUB110300"/>
      <w:bookmarkEnd w:id="164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Требования по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распространяются на следующие здания, строения, сооружения: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65" w:name="SUB110301"/>
      <w:bookmarkEnd w:id="165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здания, строения, сооружения, которые отнесены к объектам историко-культурного наследия;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66" w:name="SUB110302"/>
      <w:bookmarkEnd w:id="166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временные строения хозяйственного назначения, подсобные помещения, срок службы которых составляет не более двух лет;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67" w:name="SUB110303"/>
      <w:bookmarkEnd w:id="167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индивидуальные жилые дома, а также строения, находящиеся на дачных и садовых участках;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68" w:name="SUB110304"/>
      <w:bookmarkEnd w:id="168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отдельно стоящие здания, строения, сооружения общей площадью менее пятидесяти квадратных метров;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69" w:name="SUB110305"/>
      <w:bookmarkEnd w:id="169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культовые здания, строения и сооружения;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70" w:name="SUB110306"/>
      <w:bookmarkEnd w:id="170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 отдельно стоящие не отапливаемые здания, строения и сооружения.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71" w:name="SUB110400"/>
      <w:bookmarkEnd w:id="171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Требуемый класс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указывается в задании заказчика на разработку проекта строительства (реконструкции, капитального ремонта) и указывается в техническом паспорте построенного и введенного в эксплуатацию объекта при регистрации прав на недвижимое имущество после ввода завершенного строительством (реконструкцией, капитальным ремонтом) объекта в эксплуатацию.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72" w:name="SUB110500"/>
      <w:bookmarkEnd w:id="172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 Класс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существующих зданий, строений, сооружений и его пересмотр устанавливается в </w:t>
      </w:r>
      <w:hyperlink r:id="rId50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порядке</w:t>
        </w:r>
      </w:hyperlink>
      <w:proofErr w:type="gramStart"/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173" w:name="sub1002581890"/>
      <w:bookmarkEnd w:id="173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proofErr w:type="gram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определяемом Правительством Республики Казахстан, по итогам проведения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энергоаудита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указывается в техническом паспорте здания, строения, сооружения.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Заключение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энергоаудита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прилагается к техническому паспорту зданий, строений, сооружений.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74" w:name="SUB120000"/>
      <w:bookmarkEnd w:id="174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Статья 12. Электрические энергопотребляющие устройства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75" w:name="SUB120100"/>
      <w:bookmarkEnd w:id="175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В технической документации и на этикетках электрических энергопотребляющих устройств, реализуемых на территории Республики Казахстан, должна содержаться информация о классе и характеристиках их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76" w:name="SUB120200"/>
      <w:bookmarkEnd w:id="176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2. Перечень электрических энергопотребляющих устройств, на которые распространяются требования пункта 1 настоящей статьи, устанавливается техническим регламентом таможенного союза.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77" w:name="SUB120300"/>
      <w:bookmarkEnd w:id="177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Определение класса и характеристик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производится в соответствии с техническим регламентом таможенного союза и осуществляется производителем (импортером).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78" w:name="SUB120400"/>
      <w:bookmarkEnd w:id="178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Производители (импортеры) обязаны указывать класс и характеристики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технической документации и на этикетках электрических энергопотребляющих устройств в соответствии с техническим регламентом таможенного союза.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79" w:name="SUB130000"/>
      <w:bookmarkEnd w:id="179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Статья 13. Ограничения по производству, продаже и использованию продукции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80" w:name="SUB130100"/>
      <w:bookmarkEnd w:id="180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В целях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допускается: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81" w:name="SUB130101"/>
      <w:bookmarkEnd w:id="181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Подпункт 1 пункта 1 статьи 13 </w:t>
      </w:r>
      <w:hyperlink r:id="rId51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вводится в действие</w:t>
        </w:r>
      </w:hyperlink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для электрических ламп накаливания мощностью 100 Вт и выше - с 1 июля 2012 года, мощностью 75 Вт и выше - с 1 января 2013 года, мощностью 25 Вт и выше - с 1 января 2014 года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производство, продажа электрических ламп накаливания мощностью 25 Вт и выше, которые могут быть использованы в цепях переменного тока в целях освещения;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82" w:name="SUB130102"/>
      <w:bookmarkEnd w:id="182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 осуществление закупок для государственных учреждений и субъектов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квазигосударственного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сектора электрических ламп накаливания мощностью 25 Вт и выше, которые могут быть использованы в цепях переменного тока в целях освещения;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83" w:name="SUB130103"/>
      <w:bookmarkEnd w:id="183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3) производство материалов и использование технологий и материалов, не соответствующих требованиям, установленным законодательством Республики Казахстан об энергосбережении и повышении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 строящихся (реконструируемых, капитально ремонтируемых) зданиях, строениях, сооружениях;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84" w:name="SUB130104"/>
      <w:bookmarkEnd w:id="184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4) производство, продажа электрических энергопотребляющих устройств, не содержащих информацию о классе и характеристиках их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согласно техническому регламенту таможенного союза;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85" w:name="SUB130105"/>
      <w:bookmarkEnd w:id="185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Подпункт 5 пункта 1 статьи 13 </w:t>
      </w:r>
      <w:hyperlink r:id="rId52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вводится в действие</w:t>
        </w:r>
      </w:hyperlink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 1 января 2014 года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использование в целях коммерческого учета счетчиков электрической энергии с классом точности 2,5.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86" w:name="SUB130200"/>
      <w:bookmarkEnd w:id="186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В новых вводимых объектах и при замене счетчиков электрической энергии в существующих объектах запрещается использование счетчиков электрической энергии, не предназначенных для дифференцированного учета и контроля расхода электроэнергии по времени суток.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87" w:name="SUB140000"/>
      <w:bookmarkEnd w:id="187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Глава 4. Мероприятия, направленные на обеспечение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Статья 14. Аккредитация в области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88" w:name="SUB140100"/>
      <w:bookmarkEnd w:id="188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Энергоаудит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экспертиза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относятся к аккредитуемым видам деятельности в области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89" w:name="SUB140200"/>
      <w:bookmarkEnd w:id="189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Аккредитация в области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осуществляется в соответствии с </w:t>
      </w:r>
      <w:hyperlink r:id="rId53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правилами</w:t>
        </w:r>
      </w:hyperlink>
      <w:proofErr w:type="gramStart"/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190" w:name="sub1002807011"/>
      <w:bookmarkEnd w:id="190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proofErr w:type="gram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утвержденными Правительством Республики Казахстан.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91" w:name="SUB140300"/>
      <w:bookmarkEnd w:id="191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Для рассмотрения документов юридических лиц об аккредитации и принятия решения по ним создается постоянно действующая комиссия по аккредитации в области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состав и </w:t>
      </w:r>
      <w:hyperlink r:id="rId54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порядок</w:t>
        </w:r>
      </w:hyperlink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192" w:name="sub1002646024"/>
      <w:bookmarkEnd w:id="192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 которой определяются руководителем уполномоченного органа.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Рассмотрение документов об аккредитации осуществляется комиссией в течение тридцати рабочих дней, исчисляемых с момента их поступления в уполномоченный орган.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случае принятия положительного решения уполномоченным органом заявителю выдается свидетельство об аккредитации.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При отказе в аккредитации заявителю направляется мотивированный письменный ответ с указанием причин такого отказа.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Основанием для отказа в аккредитации является: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93" w:name="SUB140301"/>
      <w:bookmarkEnd w:id="193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наличие в представленных документах недостоверной информации;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94" w:name="SUB140302"/>
      <w:bookmarkEnd w:id="194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 несоответствие представленной информации требованиям, предъявляемым для осуществления деятельности по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энергоаудиту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(или) экспертизе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95" w:name="SUB140303"/>
      <w:bookmarkEnd w:id="195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наличие решения суда о запрете на занятие деятельностью по заявленному виду.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96" w:name="SUB140400"/>
      <w:bookmarkEnd w:id="196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4. </w:t>
      </w:r>
      <w:hyperlink r:id="rId55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Свидетельство об аккредитации</w:t>
        </w:r>
      </w:hyperlink>
      <w:proofErr w:type="gramStart"/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197" w:name="sub1002651159"/>
      <w:bookmarkEnd w:id="197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proofErr w:type="gram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выданное уполномоченным органом, действительно на всей территории Республики Казахстан и имеет срок действия пять лет.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Срок действия свидетельства об аккредитации исчисляется с момента принятия решения об аккредитации.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198" w:name="SUB140500"/>
      <w:bookmarkEnd w:id="198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Лишение свидетельства об аккредитации осуществляется в порядке, предусмотренном </w:t>
      </w:r>
      <w:proofErr w:type="spellStart"/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fldChar w:fldCharType="begin"/>
      </w:r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instrText xml:space="preserve"> HYPERLINK "jl:1021682.0%20" </w:instrText>
      </w:r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fldChar w:fldCharType="separate"/>
      </w:r>
      <w:r w:rsidRPr="004A12C5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Кодексом</w:t>
      </w:r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fldChar w:fldCharType="end"/>
      </w:r>
      <w:bookmarkStart w:id="199" w:name="sub1000057347"/>
      <w:bookmarkEnd w:id="199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Республики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Казахстан об административных правонарушениях.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00" w:name="SUB140600"/>
      <w:bookmarkEnd w:id="200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Основаниями прекращения действия свидетельства об аккредитации, не связанными с нарушением требований </w:t>
      </w:r>
      <w:hyperlink r:id="rId56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законодательства</w:t>
        </w:r>
      </w:hyperlink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об энергосбережении и повышении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являются: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01" w:name="SUB140601"/>
      <w:bookmarkEnd w:id="201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письменное обращение аккредитованного субъекта;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02" w:name="SUB140602"/>
      <w:bookmarkEnd w:id="202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ликвидация или банкротство аккредитованного субъекта.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03" w:name="SUB140700"/>
      <w:bookmarkEnd w:id="203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7. Требования, предъявляемые для осуществления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энергоаудита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экспертизы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которым должны соответствовать юридические лица,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устанавливаются</w:t>
      </w:r>
      <w:hyperlink r:id="rId57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законодательством</w:t>
        </w:r>
        <w:proofErr w:type="spellEnd"/>
      </w:hyperlink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Республики Казахстан об энергосбережении и повышении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04" w:name="SUB150000"/>
      <w:bookmarkEnd w:id="204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Статья 15. Экспертиза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05" w:name="SUB150100"/>
      <w:bookmarkEnd w:id="205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Пункт 1 </w:t>
      </w:r>
      <w:hyperlink r:id="rId58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введен в действие</w:t>
        </w:r>
      </w:hyperlink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 1 января 2013 года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Обязательной экспертизе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подлежат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предпроектная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(или) проектная (проектно-сметная) документация строительства новых или расширения (капитальный ремонт, реконструкция) существующих зданий, строений и сооружений с размером потребления энергетических ресурсов, </w:t>
      </w:r>
      <w:proofErr w:type="gram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эквивалентном</w:t>
      </w:r>
      <w:proofErr w:type="gram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пятисот и более тонн условного топлива за один календарный год.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предпроектной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(или) проектной (проектно-сметной) документации на строительство объектов, не обеспеченных наличием действующих государственных или межгосударственных нормативов, разработанных по специальным техническим условиям (особым нормам), заменяющим отсутствующие нормативы, проведение экспертизы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обязательно.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proofErr w:type="gram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подлежащим государственной экспертизе проектам (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предпроектной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(или) проектной (проектно-сметной) документации) на строительство объектов, выполненным в соответствии с действующими в Республике Казахстан государственными или межгосударственными нормативными требованиями к энергосбережению и повышению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совокупное годовое потребление энергетических ресурсов которых эквивалентно менее пятисот тонн условного топлива за один календарный год, обязательная экспертиза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проводится.</w:t>
      </w:r>
      <w:proofErr w:type="gramEnd"/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06" w:name="SUB150200"/>
      <w:bookmarkEnd w:id="206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Основной задачей экспертизы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является установление соответствия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предпроектной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(или) проектной (проектно-сметной) документации на строительство и реконструкцию зданий, строений и сооружений </w:t>
      </w:r>
      <w:hyperlink r:id="rId59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законодательству</w:t>
        </w:r>
      </w:hyperlink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Республики Казахстан об энергосбережении и повышении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07" w:name="SUB150300"/>
      <w:bookmarkEnd w:id="207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3. Правом проведения экспертизы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обладают юридические лица, получившие свидетельство об аккредитации по данному виду деятельности.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08" w:name="SUB150400"/>
      <w:bookmarkEnd w:id="208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Юридические лица не вправе проводить экспертизу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разработанных</w:t>
      </w:r>
      <w:proofErr w:type="gram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ими или с их участием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предпроектной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(или) проектной (проектно-сметной) документации.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09" w:name="SUB150500"/>
      <w:bookmarkEnd w:id="209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 Экспертиза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осуществляется за счет средств обратившегося лица (заказчика) на основании договора, заключенного в соответствии с законодательством Республики Казахстан.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10" w:name="SUB150600"/>
      <w:bookmarkEnd w:id="210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 По результатам проведенной обязательной экспертизы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составляется экспертное заключение.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Экспертное заключение выдается на фирменном бланке юридического лица, осуществлявшего экспертизу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11" w:name="SUB150700"/>
      <w:bookmarkEnd w:id="211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7. Проекты, в которые вносятся изменения, оказывающие влияние на утвержденные основные технико-экономические показатели в части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подлежат повторной экспертизе в порядке, установленном для вновь разрабатываемых проектов.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12" w:name="SUB150800"/>
      <w:bookmarkEnd w:id="212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8.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Предпроектная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(или) проектная (проектно-сметная) документация зданий, строений и сооружений, подлежащая обязательной экспертизе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должна содержать раздел по энергосбережению и повышению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13" w:name="SUB150900"/>
      <w:bookmarkEnd w:id="213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Пункт 9 </w:t>
      </w:r>
      <w:hyperlink r:id="rId60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введен в действие</w:t>
        </w:r>
      </w:hyperlink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 1 января 2013 года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9. Утверждение проектов без положительного заключения обязательной экспертизы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запрещается.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14" w:name="SUB151000"/>
      <w:bookmarkEnd w:id="214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10. </w:t>
      </w:r>
      <w:proofErr w:type="spellStart"/>
      <w:proofErr w:type="gram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Предпроектная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(или) проектная (проектно-сметная) документация, установленная пунктом 1 настоящей статьи, по которой по истечении трех лет после проведения экспертизы не начато строительство или расширение (капитальный ремонт, реконструкция) действующих зданий, строений, сооружений, оборудований с размером потребления энергетических ресурсов, эквивалентном пятисот и более тонн условного топлива за один календарный год, используется для реализации только после проведения повторной экспертизы энергосбережения и повышения</w:t>
      </w:r>
      <w:proofErr w:type="gram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См. </w:t>
      </w:r>
      <w:hyperlink r:id="rId61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Правила</w:t>
        </w:r>
      </w:hyperlink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215" w:name="sub1002766816"/>
      <w:bookmarkEnd w:id="215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проведения экспертизы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16" w:name="SUB160000"/>
      <w:bookmarkEnd w:id="216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Статья 16.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Энергоаудит</w:t>
      </w:r>
      <w:proofErr w:type="spellEnd"/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17" w:name="SUB160100"/>
      <w:bookmarkEnd w:id="217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Правом проведения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энергоаудита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обладают юридические лица, получившие свидетельство об аккредитации по данному виду деятельности.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18" w:name="SUB160200"/>
      <w:bookmarkEnd w:id="218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Энергоаудит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осуществляется за счет средств обратившегося лица (заказчика) на основании договора, заключенного в соответствии с законодательством Республики Казахстан.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19" w:name="SUB160300"/>
      <w:bookmarkEnd w:id="219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По результатам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энергоаудита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составляется заключение по энергосбережению и повышению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Заключение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энергоаудита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выдается на фирменном бланке юридического лица, осуществлявшего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энергоаудит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20" w:name="SUB160400"/>
      <w:bookmarkEnd w:id="220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Субъекты Государственного энергетического реестра, за исключением государственных учреждений, проходят обязательный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энергоаудит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реже одного раза каждые пять лет.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21" w:name="SUB160500"/>
      <w:bookmarkEnd w:id="221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 Субъекты Государственного энергетического реестра, за исключением государственных учреждений, обязаны в течение трех лет со дня введения в действие настоящего Закона получить заключение по результатам проведения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энергоаудита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См. </w:t>
      </w:r>
      <w:hyperlink r:id="rId62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Правила</w:t>
        </w:r>
      </w:hyperlink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222" w:name="sub1002582430"/>
      <w:bookmarkEnd w:id="222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проведения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энергоаудита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23" w:name="SUB170000"/>
      <w:bookmarkEnd w:id="223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Глава 5. Государственная поддержка в области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Статья 17. Направления государственной поддержки в области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Государственная поддержка в области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осуществляется по следующим направлениям: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24" w:name="SUB170001"/>
      <w:bookmarkEnd w:id="224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стимулирование использования энергосберегающего оборудования;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25" w:name="SUB170002"/>
      <w:bookmarkEnd w:id="225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 содействие в осуществлении образовательной деятельности и информационной поддержки мероприятий в области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26" w:name="SUB170003"/>
      <w:bookmarkEnd w:id="226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3) реализация комплексного плана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27" w:name="SUB170004"/>
      <w:bookmarkEnd w:id="227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4) проведение научно-исследовательских работ в области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в том числе финансирование разработки и развития методической и нормативной правовой базы в области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28" w:name="SUB170005"/>
      <w:bookmarkEnd w:id="228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утилизация ртутьсодержащих энергосберегающих ламп, бывших в употреблении у населения;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29" w:name="SUB170006"/>
      <w:bookmarkEnd w:id="229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6) создание учебных центров по переподготовке и повышению квалификации кадров, осуществляющих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энергоаудит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(или) экспертизу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также созданию, внедрению и организации системы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энергоменеджмента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30" w:name="SUB170007"/>
      <w:bookmarkEnd w:id="230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7) оказание помощи собственникам жилых домов (жилых зданий), жилых помещений (квартир) на оплату мероприятий, направленных на обеспечение энергосбережения и повышение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соответствии с </w:t>
      </w:r>
      <w:hyperlink r:id="rId63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законодательством</w:t>
        </w:r>
      </w:hyperlink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231" w:name="sub1000002678"/>
      <w:bookmarkEnd w:id="231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Республики Казахстан о жилищных отношениях.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32" w:name="SUB180000"/>
      <w:bookmarkEnd w:id="232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Статья 18. Соглашение в области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33" w:name="SUB180100"/>
      <w:bookmarkEnd w:id="233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Соглашение в области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заключается на добровольной основе между уполномоченным органом, местным исполнительным органом области, города республиканского значения, столицы и субъектом Государственного энергетического реестра, потребляющим энергетические ресурсы в объеме сто тысяч и более тонн условного топлива в год (далее - Соглашение).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34" w:name="SUB180200"/>
      <w:bookmarkEnd w:id="234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Основанием заключения Соглашения является заявление субъекта Государственного энергетического реестра, потребляющего энергетические ресурсы в объеме сто тысяч и более тонн условного топлива в год, в местный исполнительный орган области, города республиканского значения, столицы.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Предметом Соглашения является принятие субъектом Государственного энергетического реестра обязательств по снижению им потребления энергетических ресурсов в объеме не менее чем на двадцать пять процентов в течение пяти лет за счет увеличения эффективности их использования. Соглашение заключается на срок не менее пяти лет.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35" w:name="SUB180300"/>
      <w:bookmarkEnd w:id="235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Прекращение действия Соглашения осуществляется в соответствии с нормами </w:t>
      </w:r>
      <w:hyperlink r:id="rId64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гражданского законодательства</w:t>
        </w:r>
      </w:hyperlink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236" w:name="sub1000000159"/>
      <w:bookmarkEnd w:id="236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Республики Казахстан.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См. </w:t>
      </w:r>
      <w:hyperlink r:id="rId65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типовое соглашение</w:t>
        </w:r>
      </w:hyperlink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237" w:name="sub1002582079"/>
      <w:bookmarkEnd w:id="237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области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38" w:name="SUB190000"/>
      <w:bookmarkEnd w:id="238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статью 19 внесены изменения в соответствии с </w:t>
      </w:r>
      <w:hyperlink r:id="rId66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Законом</w:t>
        </w:r>
      </w:hyperlink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239" w:name="sub1003587772"/>
      <w:bookmarkEnd w:id="239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РК от 03.07.13 г. № 124-V (</w:t>
      </w:r>
      <w:hyperlink r:id="rId67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см. стар</w:t>
        </w:r>
        <w:proofErr w:type="gramStart"/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proofErr w:type="gramEnd"/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</w:t>
        </w:r>
        <w:proofErr w:type="gramStart"/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р</w:t>
        </w:r>
        <w:proofErr w:type="gramEnd"/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ед.</w:t>
        </w:r>
      </w:hyperlink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240" w:name="sub1003587773"/>
      <w:bookmarkEnd w:id="240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Статья 19. Информационное обеспечение деятельности по энергосбережению и повышению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Информационное обеспечение деятельности по энергосбережению и повышению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осуществляется центральными и местными исполнительными органами и субъектами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квазигосударственного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сектора регулярно путем: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41" w:name="SUB190001"/>
      <w:bookmarkEnd w:id="241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пропаганды эффективного использования энергетических ресурсов;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42" w:name="SUB190002"/>
      <w:bookmarkEnd w:id="242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 координации работ по созданию демонстрационных проектов высокой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43" w:name="SUB190003"/>
      <w:bookmarkEnd w:id="243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содействия в организации выставок энергосберегающих материалов и оборудования.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44" w:name="SUB200000"/>
      <w:bookmarkEnd w:id="244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Глава 6. Права и обязанности субъектов в области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Статья 20. Права и обязанности оператора Государственного энергетического реестра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45" w:name="SUB200100"/>
      <w:bookmarkEnd w:id="245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1. </w:t>
      </w:r>
      <w:hyperlink r:id="rId68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Оператор Государственного энергетического реестра</w:t>
        </w:r>
      </w:hyperlink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246" w:name="sub1003448531"/>
      <w:bookmarkEnd w:id="246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вправе: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47" w:name="SUB200101"/>
      <w:bookmarkEnd w:id="247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запрашивать и получать информацию, необходимую для формирования и ведения Государственного энергетического реестра от субъектов Государственного энергетического реестра и физических, юридических лиц, осуществлявших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энергоаудит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(или) экспертизу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48" w:name="SUB200102"/>
      <w:bookmarkEnd w:id="248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вносить в уполномоченный орган предложения по формированию Государственного энергетического реестра;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49" w:name="SUB200103"/>
      <w:bookmarkEnd w:id="249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осуществлять иные права, предусмотренные законами Республики Казахстан.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50" w:name="SUB200200"/>
      <w:bookmarkEnd w:id="250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Оператор Государственного энергетического реестра обязан: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51" w:name="SUB200201"/>
      <w:bookmarkEnd w:id="251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соблюдать порядок формирования и ведения Государственного энергетического реестра;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52" w:name="SUB200202"/>
      <w:bookmarkEnd w:id="252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передавать в уполномоченный орган информацию о субъектах Государственного энергетического реестра, уклоняющихся от предоставления информации или предоставляющих недостоверную информацию;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53" w:name="SUB200203"/>
      <w:bookmarkEnd w:id="253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3) проводить оценку и анализ эффективности мероприятий по энергосбережению и повышению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осуществляемых субъектами Государственного энергетического реестра, и предоставлять информацию уполномоченному органу;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54" w:name="SUB200204"/>
      <w:bookmarkEnd w:id="254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выполнять иные обязанности, предусмотренные законами Республики Казахстан.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55" w:name="SUB210000"/>
      <w:bookmarkEnd w:id="255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Статья 21. Права и обязанности субъектов в области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56" w:name="SUB210100"/>
      <w:bookmarkEnd w:id="256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Субъекты в области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указанные в пунктах 2-5 настоящей статьи, вправе: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57" w:name="SUB210101"/>
      <w:bookmarkEnd w:id="257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вносить в государственные органы предложения по обеспечению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58" w:name="SUB210102"/>
      <w:bookmarkEnd w:id="258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 получать информацию от уполномоченного органа по вопросам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59" w:name="SUB210200"/>
      <w:bookmarkEnd w:id="259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Индивидуальные предприниматели и юридические лица обязаны: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60" w:name="SUB210201"/>
      <w:bookmarkEnd w:id="260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соблюдать </w:t>
      </w:r>
      <w:hyperlink r:id="rId69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нормативные значения</w:t>
        </w:r>
      </w:hyperlink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261" w:name="sub1002728560"/>
      <w:bookmarkEnd w:id="261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коэффициента мощности в электрических сетях;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62" w:name="SUB210202"/>
      <w:bookmarkEnd w:id="262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не превышать </w:t>
      </w:r>
      <w:hyperlink r:id="rId70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нормативы энергопотребления</w:t>
        </w:r>
      </w:hyperlink>
      <w:proofErr w:type="gramStart"/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263" w:name="sub1002631953"/>
      <w:bookmarkEnd w:id="263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proofErr w:type="gramEnd"/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64" w:name="SUB210203"/>
      <w:bookmarkEnd w:id="264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при осуществлении производства и передачи энергетических ресурсов, воды не допускать их прямых потерь, вызванных неисправностью оборудования, арматуры, эксплуатацией трубопроводов без их теплоизоляции или несоблюдением режима работы энергопотребляющего оборудования.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65" w:name="SUB210300"/>
      <w:bookmarkEnd w:id="265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Пункт 3 </w:t>
      </w:r>
      <w:hyperlink r:id="rId71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введен в действие</w:t>
        </w:r>
      </w:hyperlink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266" w:name="sub1002248230"/>
      <w:bookmarkEnd w:id="266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1 января 2013 года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Субъекты Государственного энергетического реестра обязаны предоставлять информацию, указанную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hyperlink r:id="rId72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статье</w:t>
        </w:r>
        <w:proofErr w:type="spellEnd"/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9</w:t>
        </w:r>
      </w:hyperlink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настоящего Закона, и, за исключением государственных учреждений, обеспечивать ежегодное снижение объема потребления энергетических ресурсов и воды на единицу продукции, площади зданий, строений и сооружений до величин, определенных по итогам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энергоаудита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в течение пяти лет после прохождения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энергоаудита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67" w:name="SUB210400"/>
      <w:bookmarkEnd w:id="267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Юридические лица, получившие свидетельство об аккредитации на проведение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энергоаудита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(или) экспертизы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обязаны: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68" w:name="SUB210401"/>
      <w:bookmarkEnd w:id="268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соблюдать порядок проведения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энергоаудита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порядок проведения экспертизы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установленные </w:t>
      </w:r>
      <w:hyperlink r:id="rId73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законодательством</w:t>
        </w:r>
      </w:hyperlink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269" w:name="sub1002248283"/>
      <w:bookmarkEnd w:id="269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Республики Казахстан об энергосбережении и повышении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70" w:name="SUB210402"/>
      <w:bookmarkEnd w:id="270"/>
      <w:proofErr w:type="gram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2) своевременно исполнять предписания уполномоченного органа по устранению допущенных нарушений при осуществлении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энергоаудита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(или) экспертизы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proofErr w:type="gramEnd"/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71" w:name="SUB210403"/>
      <w:bookmarkEnd w:id="271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3) по итогам полугодия, не позднее 15 июля и 15 января направлять в уполномоченный орган копии всех выданных за отчетный период заключений по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энергоаудиту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экспертных заключений по экспертизе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72" w:name="SUB210500"/>
      <w:bookmarkEnd w:id="272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 Учебные центры по переподготовке и повышению квалификации кадров, осуществляющих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энергоаудит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(или) экспертизу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также созданию, внедрению и организации системы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энергоменеджмента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обязаны выполнять требования, установленные законодательством Республики Казахстан.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См. </w:t>
      </w:r>
      <w:hyperlink r:id="rId74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Правила</w:t>
        </w:r>
      </w:hyperlink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273" w:name="sub1002589004"/>
      <w:bookmarkEnd w:id="273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деятельности учебных центров по переподготовке и повышению квалификации кадров, осуществляющих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энергоаудит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(или) экспертизу энергосбережения и повышения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также созданию, внедрению и организации системы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энергоменеджмента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74" w:name="SUB220000"/>
      <w:bookmarkEnd w:id="274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Глава 7. Заключительные положения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Статья 22. Ответственность за нарушение законодательства Республики Казахстан об энергосбережении и повышении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Нарушение законодательства Республики Казахстан об энергосбережении и повышении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энергоэффективности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влечет ответственность в соответствии с законами Республики Казахстан.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75" w:name="SUB230000"/>
      <w:bookmarkEnd w:id="275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Статья 23. Обжалование действий (бездействия) должностного лица уполномоченного органа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Физические и юридические лица вправе обжаловать действия (бездействие) должностного лица уполномоченного органа в порядке, установленном законом.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76" w:name="SUB240000"/>
      <w:bookmarkEnd w:id="276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Статья 24. Порядок введения в действие настоящего Закона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77" w:name="SUB240100"/>
      <w:bookmarkEnd w:id="277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Настоящий Закон вводится в действие по истечении шести месяцев после его первого официального</w:t>
      </w:r>
      <w:r w:rsidR="005A23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hyperlink r:id="rId75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опубликования</w:t>
        </w:r>
      </w:hyperlink>
      <w:proofErr w:type="gramStart"/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278" w:name="sub1002248291"/>
      <w:bookmarkEnd w:id="278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proofErr w:type="gram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 исключением: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hyperlink r:id="rId76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подпункта 9) статьи 5</w:t>
        </w:r>
      </w:hyperlink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279" w:name="sub1002248215"/>
      <w:bookmarkEnd w:id="279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который вводится в действие с 1 января 2013 года;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hyperlink r:id="rId77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пункта 2 статьи 8</w:t>
        </w:r>
      </w:hyperlink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280" w:name="sub1002248217"/>
      <w:bookmarkEnd w:id="280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который вводятся в действие с 1 января 2013 года;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hyperlink r:id="rId78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пункта 4 статьи 8</w:t>
        </w:r>
      </w:hyperlink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281" w:name="sub1002248218"/>
      <w:bookmarkEnd w:id="281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который вводится в действие с 1 июля 2012 года;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hyperlink r:id="rId79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статьи 9</w:t>
        </w:r>
      </w:hyperlink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282" w:name="sub1002248219"/>
      <w:bookmarkEnd w:id="282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которая вводится в действие с 1 января 2013 года;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hyperlink r:id="rId80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пункта 1 статьи 10</w:t>
        </w:r>
      </w:hyperlink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283" w:name="sub1002248220"/>
      <w:bookmarkEnd w:id="283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который вводится в действие с 1 января 2014 года;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hyperlink r:id="rId81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подпункта 1) пункта 1 статьи 13</w:t>
        </w:r>
      </w:hyperlink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284" w:name="sub1002248222"/>
      <w:bookmarkEnd w:id="284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который вводится в действие для электрических ламп накаливания мощностью 100 Вт и выше - с 1 июля 2012 года, мощностью 75 Вт и выше - с 1 января 2013 года, мощностью 25 Вт и выше - с 1 января 2014 года;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hyperlink r:id="rId82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подпункта 5) пункта 1 статьи 13</w:t>
        </w:r>
      </w:hyperlink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285" w:name="sub1002248223"/>
      <w:bookmarkEnd w:id="285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который вводится в действие с 1 января 2014 года;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hyperlink r:id="rId83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пунктов 1 и 9 статьи 15</w:t>
        </w:r>
      </w:hyperlink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286" w:name="sub1002248224"/>
      <w:bookmarkEnd w:id="286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которые вводятся в действие с 1 января 2013 года;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hyperlink r:id="rId84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пункта 3 статьи 21</w:t>
        </w:r>
      </w:hyperlink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287" w:name="sub1002248225"/>
      <w:bookmarkEnd w:id="287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который вводится в действие с 1 января 2013 года.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88" w:name="SUB240200"/>
      <w:bookmarkEnd w:id="288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Признать утратившим силу </w:t>
      </w:r>
      <w:hyperlink r:id="rId85" w:history="1">
        <w:r w:rsidRPr="004A12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Закон</w:t>
        </w:r>
      </w:hyperlink>
      <w:r w:rsidRPr="004A12C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289" w:name="sub1000026186"/>
      <w:bookmarkEnd w:id="289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Республики Казахстан от 25 декабря 1997 года «Об энергосбережении» (Ведомости Парламента Республики Казахстан, 1997 г., № 24, ст. 343; 2004 г., № 23, ст. 142; 2006 г., № 1, ст. 5; 2009 г., № 13-14, ст. 62; 2010 г., № 5, ст. 23; 2011 г., № 1, ст. 2; № 11, ст. 102).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A12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Президент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A12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Республики Казахстан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A12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Н. НАЗАРБАЕВ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Астана, </w:t>
      </w:r>
      <w:proofErr w:type="spellStart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Акорда</w:t>
      </w:r>
      <w:proofErr w:type="spellEnd"/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13 января 2012 года</w:t>
      </w:r>
    </w:p>
    <w:p w:rsidR="004A12C5" w:rsidRPr="004A12C5" w:rsidRDefault="004A12C5" w:rsidP="004A12C5">
      <w:pPr>
        <w:shd w:val="clear" w:color="auto" w:fill="FFFFFF"/>
        <w:spacing w:after="0" w:line="24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A1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№ 541-IV</w:t>
      </w:r>
    </w:p>
    <w:p w:rsidR="00CE72DD" w:rsidRDefault="00CE72DD"/>
    <w:sectPr w:rsidR="00CE72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B7E"/>
    <w:rsid w:val="004A12C5"/>
    <w:rsid w:val="005A23E0"/>
    <w:rsid w:val="00933B7E"/>
    <w:rsid w:val="00CE7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4A12C5"/>
  </w:style>
  <w:style w:type="character" w:customStyle="1" w:styleId="apple-converted-space">
    <w:name w:val="apple-converted-space"/>
    <w:basedOn w:val="a0"/>
    <w:rsid w:val="004A12C5"/>
  </w:style>
  <w:style w:type="character" w:styleId="a3">
    <w:name w:val="Hyperlink"/>
    <w:basedOn w:val="a0"/>
    <w:uiPriority w:val="99"/>
    <w:semiHidden/>
    <w:unhideWhenUsed/>
    <w:rsid w:val="004A12C5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A12C5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4A12C5"/>
  </w:style>
  <w:style w:type="character" w:customStyle="1" w:styleId="apple-converted-space">
    <w:name w:val="apple-converted-space"/>
    <w:basedOn w:val="a0"/>
    <w:rsid w:val="004A12C5"/>
  </w:style>
  <w:style w:type="character" w:styleId="a3">
    <w:name w:val="Hyperlink"/>
    <w:basedOn w:val="a0"/>
    <w:uiPriority w:val="99"/>
    <w:semiHidden/>
    <w:unhideWhenUsed/>
    <w:rsid w:val="004A12C5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A12C5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41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jl:31332890.0%20" TargetMode="External"/><Relationship Id="rId18" Type="http://schemas.openxmlformats.org/officeDocument/2006/relationships/hyperlink" Target="jl:31248755.100%20" TargetMode="External"/><Relationship Id="rId26" Type="http://schemas.openxmlformats.org/officeDocument/2006/relationships/hyperlink" Target="jl:31253480.0%20" TargetMode="External"/><Relationship Id="rId39" Type="http://schemas.openxmlformats.org/officeDocument/2006/relationships/hyperlink" Target="jl:31250854.0%20" TargetMode="External"/><Relationship Id="rId21" Type="http://schemas.openxmlformats.org/officeDocument/2006/relationships/hyperlink" Target="jl:31255371.0%20" TargetMode="External"/><Relationship Id="rId34" Type="http://schemas.openxmlformats.org/officeDocument/2006/relationships/hyperlink" Target="jl:31295478.0%20" TargetMode="External"/><Relationship Id="rId42" Type="http://schemas.openxmlformats.org/officeDocument/2006/relationships/hyperlink" Target="jl:31112351.110300%20" TargetMode="External"/><Relationship Id="rId47" Type="http://schemas.openxmlformats.org/officeDocument/2006/relationships/hyperlink" Target="jl:31336687.100%20" TargetMode="External"/><Relationship Id="rId50" Type="http://schemas.openxmlformats.org/officeDocument/2006/relationships/hyperlink" Target="jl:31248755.600%20" TargetMode="External"/><Relationship Id="rId55" Type="http://schemas.openxmlformats.org/officeDocument/2006/relationships/hyperlink" Target="jl:31297816.0%20" TargetMode="External"/><Relationship Id="rId63" Type="http://schemas.openxmlformats.org/officeDocument/2006/relationships/hyperlink" Target="jl:1007658.0%20" TargetMode="External"/><Relationship Id="rId68" Type="http://schemas.openxmlformats.org/officeDocument/2006/relationships/hyperlink" Target="jl:31332890.0%20" TargetMode="External"/><Relationship Id="rId76" Type="http://schemas.openxmlformats.org/officeDocument/2006/relationships/hyperlink" Target="jl:31112351.50009%20" TargetMode="External"/><Relationship Id="rId84" Type="http://schemas.openxmlformats.org/officeDocument/2006/relationships/hyperlink" Target="jl:31112351.210300%20" TargetMode="External"/><Relationship Id="rId7" Type="http://schemas.openxmlformats.org/officeDocument/2006/relationships/hyperlink" Target="jl:1005029.0%20" TargetMode="External"/><Relationship Id="rId71" Type="http://schemas.openxmlformats.org/officeDocument/2006/relationships/hyperlink" Target="jl:31112351.240100%20" TargetMode="External"/><Relationship Id="rId2" Type="http://schemas.microsoft.com/office/2007/relationships/stylesWithEffects" Target="stylesWithEffects.xml"/><Relationship Id="rId16" Type="http://schemas.openxmlformats.org/officeDocument/2006/relationships/hyperlink" Target="jl:31242209.100%20" TargetMode="External"/><Relationship Id="rId29" Type="http://schemas.openxmlformats.org/officeDocument/2006/relationships/hyperlink" Target="jl:1051875.0%20" TargetMode="External"/><Relationship Id="rId11" Type="http://schemas.openxmlformats.org/officeDocument/2006/relationships/hyperlink" Target="jl:31317902.0%20" TargetMode="External"/><Relationship Id="rId24" Type="http://schemas.openxmlformats.org/officeDocument/2006/relationships/hyperlink" Target="jl:31414787.40016%20" TargetMode="External"/><Relationship Id="rId32" Type="http://schemas.openxmlformats.org/officeDocument/2006/relationships/hyperlink" Target="jl:31414787.50008%20" TargetMode="External"/><Relationship Id="rId37" Type="http://schemas.openxmlformats.org/officeDocument/2006/relationships/hyperlink" Target="jl:31230569.8700%20" TargetMode="External"/><Relationship Id="rId40" Type="http://schemas.openxmlformats.org/officeDocument/2006/relationships/hyperlink" Target="jl:31250854.0%20" TargetMode="External"/><Relationship Id="rId45" Type="http://schemas.openxmlformats.org/officeDocument/2006/relationships/hyperlink" Target="jl:31112351.80400%20" TargetMode="External"/><Relationship Id="rId53" Type="http://schemas.openxmlformats.org/officeDocument/2006/relationships/hyperlink" Target="jl:31338312.0%20" TargetMode="External"/><Relationship Id="rId58" Type="http://schemas.openxmlformats.org/officeDocument/2006/relationships/hyperlink" Target="jl:31112351.240100%20" TargetMode="External"/><Relationship Id="rId66" Type="http://schemas.openxmlformats.org/officeDocument/2006/relationships/hyperlink" Target="jl:31414182.9103%20" TargetMode="External"/><Relationship Id="rId74" Type="http://schemas.openxmlformats.org/officeDocument/2006/relationships/hyperlink" Target="jl:31253480.100%20" TargetMode="External"/><Relationship Id="rId79" Type="http://schemas.openxmlformats.org/officeDocument/2006/relationships/hyperlink" Target="jl:31112351.90000%20" TargetMode="External"/><Relationship Id="rId87" Type="http://schemas.openxmlformats.org/officeDocument/2006/relationships/theme" Target="theme/theme1.xml"/><Relationship Id="rId5" Type="http://schemas.openxmlformats.org/officeDocument/2006/relationships/hyperlink" Target="jl:31112377.0%20" TargetMode="External"/><Relationship Id="rId61" Type="http://schemas.openxmlformats.org/officeDocument/2006/relationships/hyperlink" Target="jl:31324886.100%20" TargetMode="External"/><Relationship Id="rId82" Type="http://schemas.openxmlformats.org/officeDocument/2006/relationships/hyperlink" Target="jl:31112351.130105%20" TargetMode="External"/><Relationship Id="rId19" Type="http://schemas.openxmlformats.org/officeDocument/2006/relationships/hyperlink" Target="jl:31248861.0%2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jl:31338312.0%20" TargetMode="External"/><Relationship Id="rId14" Type="http://schemas.openxmlformats.org/officeDocument/2006/relationships/hyperlink" Target="jl:31242213.0%20" TargetMode="External"/><Relationship Id="rId22" Type="http://schemas.openxmlformats.org/officeDocument/2006/relationships/hyperlink" Target="jl:31248748.100%20" TargetMode="External"/><Relationship Id="rId27" Type="http://schemas.openxmlformats.org/officeDocument/2006/relationships/hyperlink" Target="jl:31253477.0%20" TargetMode="External"/><Relationship Id="rId30" Type="http://schemas.openxmlformats.org/officeDocument/2006/relationships/hyperlink" Target="jl:31227961.0%20" TargetMode="External"/><Relationship Id="rId35" Type="http://schemas.openxmlformats.org/officeDocument/2006/relationships/hyperlink" Target="jl:31297816.0%20" TargetMode="External"/><Relationship Id="rId43" Type="http://schemas.openxmlformats.org/officeDocument/2006/relationships/hyperlink" Target="jl:30914758.0%20" TargetMode="External"/><Relationship Id="rId48" Type="http://schemas.openxmlformats.org/officeDocument/2006/relationships/hyperlink" Target="jl:31112351.240100%20" TargetMode="External"/><Relationship Id="rId56" Type="http://schemas.openxmlformats.org/officeDocument/2006/relationships/hyperlink" Target="jl:1008452.0%20" TargetMode="External"/><Relationship Id="rId64" Type="http://schemas.openxmlformats.org/officeDocument/2006/relationships/hyperlink" Target="jl:1006061.0%20" TargetMode="External"/><Relationship Id="rId69" Type="http://schemas.openxmlformats.org/officeDocument/2006/relationships/hyperlink" Target="jl:31317902.0%20" TargetMode="External"/><Relationship Id="rId77" Type="http://schemas.openxmlformats.org/officeDocument/2006/relationships/hyperlink" Target="jl:31112351.80200%20" TargetMode="External"/><Relationship Id="rId8" Type="http://schemas.openxmlformats.org/officeDocument/2006/relationships/hyperlink" Target="jl:31162325.0%20" TargetMode="External"/><Relationship Id="rId51" Type="http://schemas.openxmlformats.org/officeDocument/2006/relationships/hyperlink" Target="jl:31112351.240100%20" TargetMode="External"/><Relationship Id="rId72" Type="http://schemas.openxmlformats.org/officeDocument/2006/relationships/hyperlink" Target="jl:31112351.90000%20" TargetMode="External"/><Relationship Id="rId80" Type="http://schemas.openxmlformats.org/officeDocument/2006/relationships/hyperlink" Target="jl:31112351.100100%20" TargetMode="External"/><Relationship Id="rId85" Type="http://schemas.openxmlformats.org/officeDocument/2006/relationships/hyperlink" Target="jl:1008452.0%20" TargetMode="External"/><Relationship Id="rId3" Type="http://schemas.openxmlformats.org/officeDocument/2006/relationships/settings" Target="settings.xml"/><Relationship Id="rId12" Type="http://schemas.openxmlformats.org/officeDocument/2006/relationships/hyperlink" Target="jl:31336687.0%20" TargetMode="External"/><Relationship Id="rId17" Type="http://schemas.openxmlformats.org/officeDocument/2006/relationships/hyperlink" Target="jl:31241334.0%20" TargetMode="External"/><Relationship Id="rId25" Type="http://schemas.openxmlformats.org/officeDocument/2006/relationships/hyperlink" Target="jl:31248757.100%20" TargetMode="External"/><Relationship Id="rId33" Type="http://schemas.openxmlformats.org/officeDocument/2006/relationships/hyperlink" Target="jl:31112351.240100%20" TargetMode="External"/><Relationship Id="rId38" Type="http://schemas.openxmlformats.org/officeDocument/2006/relationships/hyperlink" Target="jl:31232009.50018%20" TargetMode="External"/><Relationship Id="rId46" Type="http://schemas.openxmlformats.org/officeDocument/2006/relationships/hyperlink" Target="jl:31112351.240100%20" TargetMode="External"/><Relationship Id="rId59" Type="http://schemas.openxmlformats.org/officeDocument/2006/relationships/hyperlink" Target="jl:1008452.0%20" TargetMode="External"/><Relationship Id="rId67" Type="http://schemas.openxmlformats.org/officeDocument/2006/relationships/hyperlink" Target="jl:31414787.190001%20" TargetMode="External"/><Relationship Id="rId20" Type="http://schemas.openxmlformats.org/officeDocument/2006/relationships/hyperlink" Target="jl:31324886.0%20" TargetMode="External"/><Relationship Id="rId41" Type="http://schemas.openxmlformats.org/officeDocument/2006/relationships/hyperlink" Target="jl:31253477.0%20" TargetMode="External"/><Relationship Id="rId54" Type="http://schemas.openxmlformats.org/officeDocument/2006/relationships/hyperlink" Target="jl:31295478.0%20" TargetMode="External"/><Relationship Id="rId62" Type="http://schemas.openxmlformats.org/officeDocument/2006/relationships/hyperlink" Target="jl:31248861.100%20" TargetMode="External"/><Relationship Id="rId70" Type="http://schemas.openxmlformats.org/officeDocument/2006/relationships/hyperlink" Target="jl:31284160.0%20" TargetMode="External"/><Relationship Id="rId75" Type="http://schemas.openxmlformats.org/officeDocument/2006/relationships/hyperlink" Target="jl:31112377.0%20" TargetMode="External"/><Relationship Id="rId83" Type="http://schemas.openxmlformats.org/officeDocument/2006/relationships/hyperlink" Target="jl:31112351.150100%20" TargetMode="External"/><Relationship Id="rId1" Type="http://schemas.openxmlformats.org/officeDocument/2006/relationships/styles" Target="styles.xml"/><Relationship Id="rId6" Type="http://schemas.openxmlformats.org/officeDocument/2006/relationships/hyperlink" Target="jl:1051875.100%20" TargetMode="External"/><Relationship Id="rId15" Type="http://schemas.openxmlformats.org/officeDocument/2006/relationships/hyperlink" Target="jl:31253817.0%20" TargetMode="External"/><Relationship Id="rId23" Type="http://schemas.openxmlformats.org/officeDocument/2006/relationships/hyperlink" Target="jl:31414182.9100%20" TargetMode="External"/><Relationship Id="rId28" Type="http://schemas.openxmlformats.org/officeDocument/2006/relationships/hyperlink" Target="jl:1005029.0%20" TargetMode="External"/><Relationship Id="rId36" Type="http://schemas.openxmlformats.org/officeDocument/2006/relationships/hyperlink" Target="jl:31253477.0%20" TargetMode="External"/><Relationship Id="rId49" Type="http://schemas.openxmlformats.org/officeDocument/2006/relationships/hyperlink" Target="jl:31253817.0%2031255371.0%20" TargetMode="External"/><Relationship Id="rId57" Type="http://schemas.openxmlformats.org/officeDocument/2006/relationships/hyperlink" Target="jl:1008452.0%20" TargetMode="External"/><Relationship Id="rId10" Type="http://schemas.openxmlformats.org/officeDocument/2006/relationships/hyperlink" Target="jl:31284160.100%20" TargetMode="External"/><Relationship Id="rId31" Type="http://schemas.openxmlformats.org/officeDocument/2006/relationships/hyperlink" Target="jl:31414182.9102%20" TargetMode="External"/><Relationship Id="rId44" Type="http://schemas.openxmlformats.org/officeDocument/2006/relationships/hyperlink" Target="jl:31112351.240100%20" TargetMode="External"/><Relationship Id="rId52" Type="http://schemas.openxmlformats.org/officeDocument/2006/relationships/hyperlink" Target="jl:31112351.240100%20" TargetMode="External"/><Relationship Id="rId60" Type="http://schemas.openxmlformats.org/officeDocument/2006/relationships/hyperlink" Target="jl:31112351.240100%20" TargetMode="External"/><Relationship Id="rId65" Type="http://schemas.openxmlformats.org/officeDocument/2006/relationships/hyperlink" Target="jl:31248748.100%20" TargetMode="External"/><Relationship Id="rId73" Type="http://schemas.openxmlformats.org/officeDocument/2006/relationships/hyperlink" Target="jl:31112351.0%20" TargetMode="External"/><Relationship Id="rId78" Type="http://schemas.openxmlformats.org/officeDocument/2006/relationships/hyperlink" Target="jl:31112351.80400%20" TargetMode="External"/><Relationship Id="rId81" Type="http://schemas.openxmlformats.org/officeDocument/2006/relationships/hyperlink" Target="jl:31112351.130101%20" TargetMode="External"/><Relationship Id="rId8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7223</Words>
  <Characters>41172</Characters>
  <Application>Microsoft Office Word</Application>
  <DocSecurity>0</DocSecurity>
  <Lines>343</Lines>
  <Paragraphs>96</Paragraphs>
  <ScaleCrop>false</ScaleCrop>
  <Company>*</Company>
  <LinksUpToDate>false</LinksUpToDate>
  <CharactersWithSpaces>48299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Mara</dc:creator>
  <cp:keywords/>
  <dc:description/>
  <cp:lastModifiedBy>Mara</cp:lastModifiedBy>
  <cp:revision>3</cp:revision>
  <dcterms:created xsi:type="dcterms:W3CDTF">2014-09-06T19:18:00Z</dcterms:created>
  <dcterms:modified xsi:type="dcterms:W3CDTF">2014-09-06T19:19:00Z</dcterms:modified>
</cp:coreProperties>
</file>